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F37" w:rsidRDefault="00A61F37">
      <w:r>
        <w:rPr>
          <w:noProof/>
        </w:rPr>
        <w:drawing>
          <wp:inline distT="0" distB="0" distL="0" distR="0">
            <wp:extent cx="4762500" cy="95250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F37" w:rsidRPr="00A61F37" w:rsidRDefault="00A61F37" w:rsidP="00A61F37"/>
    <w:p w:rsidR="00A61F37" w:rsidRPr="00A61F37" w:rsidRDefault="00A61F37" w:rsidP="00A61F37"/>
    <w:p w:rsidR="00A61F37" w:rsidRPr="00A61F37" w:rsidRDefault="00A61F37" w:rsidP="00A61F37"/>
    <w:p w:rsidR="00A61F37" w:rsidRDefault="00A61F37" w:rsidP="00A61F37"/>
    <w:p w:rsidR="00A61F37" w:rsidRPr="00A61F37" w:rsidRDefault="00A61F37" w:rsidP="00A61F3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61F3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25000" cy="7172325"/>
            <wp:effectExtent l="0" t="0" r="0" b="9525"/>
            <wp:docPr id="2" name="圖片 2" descr="https://taiwanreports.com/wp-content/uploads/2026/01/%E8%BC%94%E8%8B%B1%E7%A7%91%E5%A4%A7%E6%94%9C%E6%89%8B%E9%95%B7%E7%85%A7%E4%B8%AD%E5%BF%83%E5%9F%B9%E8%82%B2%E6%9C%89%E6%BA%AB%E5%BA%A6%E7%9A%84%E7%85%A7%E8%AD%B7%E4%BA%BA%E6%89%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6/01/%E8%BC%94%E8%8B%B1%E7%A7%91%E5%A4%A7%E6%94%9C%E6%89%8B%E9%95%B7%E7%85%A7%E4%B8%AD%E5%BF%83%E5%9F%B9%E8%82%B2%E6%9C%89%E6%BA%AB%E5%BA%A6%E7%9A%84%E7%85%A7%E8%AD%B7%E4%BA%BA%E6%89%8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17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F37" w:rsidRPr="00A61F37" w:rsidRDefault="00A61F37" w:rsidP="00A61F37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A61F37">
        <w:rPr>
          <w:rFonts w:ascii="Times New Roman" w:eastAsia="新細明體" w:hAnsi="Times New Roman" w:cs="Times New Roman"/>
          <w:kern w:val="36"/>
          <w:sz w:val="36"/>
          <w:szCs w:val="36"/>
        </w:rPr>
        <w:t>輔英攜手長照中心</w:t>
      </w:r>
      <w:r w:rsidRPr="00A61F37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A61F37">
        <w:rPr>
          <w:rFonts w:ascii="Times New Roman" w:eastAsia="新細明體" w:hAnsi="Times New Roman" w:cs="Times New Roman"/>
          <w:kern w:val="36"/>
          <w:sz w:val="36"/>
          <w:szCs w:val="36"/>
        </w:rPr>
        <w:t>培育有溫度的照護人才</w:t>
      </w:r>
    </w:p>
    <w:p w:rsidR="00A61F37" w:rsidRPr="00A61F37" w:rsidRDefault="00A61F37" w:rsidP="00A61F37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A61F37">
        <w:rPr>
          <w:rFonts w:ascii="新細明體" w:eastAsia="新細明體" w:hAnsi="新細明體" w:cs="新細明體"/>
          <w:kern w:val="0"/>
          <w:szCs w:val="24"/>
        </w:rPr>
        <w:t>By</w:t>
      </w:r>
      <w:hyperlink r:id="rId7" w:history="1">
        <w:r w:rsidRPr="00A61F37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A61F37" w:rsidRPr="00A61F37" w:rsidRDefault="00A61F37" w:rsidP="00A61F37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A61F37">
        <w:rPr>
          <w:rFonts w:ascii="新細明體" w:eastAsia="新細明體" w:hAnsi="新細明體" w:cs="新細明體"/>
          <w:kern w:val="0"/>
          <w:szCs w:val="24"/>
        </w:rPr>
        <w:t>2026-01-27</w:t>
      </w:r>
    </w:p>
    <w:p w:rsidR="00A61F37" w:rsidRPr="00A61F37" w:rsidRDefault="00A61F37" w:rsidP="00A61F37">
      <w:pPr>
        <w:widowControl/>
        <w:shd w:val="clear" w:color="auto" w:fill="FFFFFF"/>
        <w:rPr>
          <w:rFonts w:ascii="Helvetica" w:eastAsia="新細明體" w:hAnsi="Helvetica" w:cs="新細明體"/>
          <w:color w:val="404040"/>
          <w:kern w:val="0"/>
          <w:szCs w:val="24"/>
        </w:rPr>
      </w:pPr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閱覽人數</w:t>
      </w:r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:68,646</w:t>
      </w:r>
    </w:p>
    <w:p w:rsidR="00A61F37" w:rsidRPr="00A61F37" w:rsidRDefault="00A61F37" w:rsidP="00A61F37">
      <w:pPr>
        <w:widowControl/>
        <w:shd w:val="clear" w:color="auto" w:fill="FFFFFF"/>
        <w:spacing w:before="100" w:beforeAutospacing="1" w:after="360"/>
        <w:rPr>
          <w:rFonts w:ascii="Helvetica" w:eastAsia="新細明體" w:hAnsi="Helvetica" w:cs="新細明體"/>
          <w:color w:val="404040"/>
          <w:kern w:val="0"/>
          <w:szCs w:val="24"/>
        </w:rPr>
      </w:pPr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lastRenderedPageBreak/>
        <w:t>台灣邁入超高齡社會，老人專業</w:t>
      </w:r>
      <w:proofErr w:type="gramStart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照護已成為</w:t>
      </w:r>
      <w:proofErr w:type="gramEnd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重要課題，輔英科技大學攜手高雄市私立健康老人長期照顧中心展開產學合作，且結合「老人物理治療學及實習」課程，規劃設計從場域學習中培養同理與責任，引導學生學習與健康或失能長輩互動，進行基本功能評估，並依個別狀況設計與帶領活動，盼學生在實踐中累積專業能力，將物理治療專業實際應用於高齡照護，同時深化對高齡議題與社會永續的理解。校長林惠賢表示，</w:t>
      </w:r>
      <w:proofErr w:type="gramStart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面對少子化</w:t>
      </w:r>
      <w:proofErr w:type="gramEnd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與高齡健康照顧都是嚴峻挑戰，樂見物理治療系透過「社會永續責任實踐課程」教學計畫，帶領學生走進</w:t>
      </w:r>
      <w:proofErr w:type="gramStart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長照場域</w:t>
      </w:r>
      <w:proofErr w:type="gramEnd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，落實大學社會責任，並呼應聯合國永續發展目標</w:t>
      </w:r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SDG 3</w:t>
      </w:r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「促進健康與福祉」。</w:t>
      </w:r>
      <w:proofErr w:type="gramStart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（</w:t>
      </w:r>
      <w:proofErr w:type="gramEnd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圖文：記者于欽智</w:t>
      </w:r>
      <w:proofErr w:type="gramStart"/>
      <w:r w:rsidRPr="00A61F37">
        <w:rPr>
          <w:rFonts w:ascii="Helvetica" w:eastAsia="新細明體" w:hAnsi="Helvetica" w:cs="新細明體"/>
          <w:color w:val="404040"/>
          <w:kern w:val="0"/>
          <w:szCs w:val="24"/>
        </w:rPr>
        <w:t>）</w:t>
      </w:r>
      <w:proofErr w:type="gramEnd"/>
    </w:p>
    <w:p w:rsidR="00A622DF" w:rsidRPr="00A61F37" w:rsidRDefault="00A622DF" w:rsidP="00A61F37">
      <w:pPr>
        <w:ind w:firstLineChars="200" w:firstLine="480"/>
      </w:pPr>
      <w:bookmarkStart w:id="0" w:name="_GoBack"/>
      <w:bookmarkEnd w:id="0"/>
    </w:p>
    <w:sectPr w:rsidR="00A622DF" w:rsidRPr="00A61F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411FB"/>
    <w:multiLevelType w:val="multilevel"/>
    <w:tmpl w:val="0AEA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F37"/>
    <w:rsid w:val="00A61F37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7CF179-2B99-411F-91D1-2B3F21E6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61F3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61F3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61F37"/>
    <w:rPr>
      <w:color w:val="0000FF"/>
      <w:u w:val="single"/>
    </w:rPr>
  </w:style>
  <w:style w:type="character" w:customStyle="1" w:styleId="post-views-label">
    <w:name w:val="post-views-label"/>
    <w:basedOn w:val="a0"/>
    <w:rsid w:val="00A61F37"/>
  </w:style>
  <w:style w:type="character" w:customStyle="1" w:styleId="post-views-count">
    <w:name w:val="post-views-count"/>
    <w:basedOn w:val="a0"/>
    <w:rsid w:val="00A61F37"/>
  </w:style>
  <w:style w:type="paragraph" w:styleId="Web">
    <w:name w:val="Normal (Web)"/>
    <w:basedOn w:val="a"/>
    <w:uiPriority w:val="99"/>
    <w:semiHidden/>
    <w:unhideWhenUsed/>
    <w:rsid w:val="00A61F3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23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wanreports.com/archives/author/flgkqyf5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2026-03-09T02:44:00Z</dcterms:modified>
</cp:coreProperties>
</file>